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72" w:rsidRDefault="00BF6C72"/>
    <w:p w:rsidR="001F5975" w:rsidRDefault="001F5975"/>
    <w:p w:rsidR="001F5975" w:rsidRDefault="001F5975"/>
    <w:p w:rsidR="001F5975" w:rsidRDefault="001F5975"/>
    <w:p w:rsidR="001F5975" w:rsidRDefault="001F5975"/>
    <w:p w:rsidR="001F5975" w:rsidRDefault="001F597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ина\Desktop\ЛЫЖЕВ\стр1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ЛЫЖЕВ\стр1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75" w:rsidRDefault="001F5975"/>
    <w:p w:rsidR="001F5975" w:rsidRDefault="001F5975"/>
    <w:p w:rsidR="001F5975" w:rsidRDefault="001F5975"/>
    <w:p w:rsidR="001F5975" w:rsidRDefault="001F5975"/>
    <w:p w:rsidR="001F5975" w:rsidRPr="001F5975" w:rsidRDefault="001F5975" w:rsidP="001F5975">
      <w:pPr>
        <w:spacing w:line="276" w:lineRule="auto"/>
        <w:ind w:firstLine="567"/>
        <w:jc w:val="both"/>
      </w:pPr>
      <w:r w:rsidRPr="001F5975">
        <w:lastRenderedPageBreak/>
        <w:t xml:space="preserve">2.4. При приеме обязательно учитывается рекомендуемый минимальный балл </w:t>
      </w:r>
      <w:proofErr w:type="gramStart"/>
      <w:r w:rsidRPr="001F5975">
        <w:t>для отбора учащихся в профильные классы гимназии в соответствии с разработкой Федерального института педагогических измерений на основании</w:t>
      </w:r>
      <w:proofErr w:type="gramEnd"/>
      <w:r w:rsidRPr="001F5975">
        <w:t xml:space="preserve"> результатов экзамена в форме ГИА. Ориентиром при отборе в профильные классы является показатель, нижняя граница которого соответствует показателю ФИПИ для профильных классов (соответствующего года).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F5975">
        <w:t>Преимущественным правом зачисления в профильные классы гимназии обладают следующие категории учащихся:</w:t>
      </w:r>
    </w:p>
    <w:p w:rsidR="001F5975" w:rsidRPr="001F5975" w:rsidRDefault="001F5975" w:rsidP="001F59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F5975">
        <w:t>победители и призеры по соответствующим профильным предметам, региональных и федеральных олимпиад;</w:t>
      </w:r>
    </w:p>
    <w:p w:rsidR="001F5975" w:rsidRPr="001F5975" w:rsidRDefault="001F5975" w:rsidP="001F59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F5975">
        <w:t>выпускники IX классов, получившие аттестат об основном общем образовании особого образца.</w:t>
      </w:r>
    </w:p>
    <w:p w:rsidR="001F5975" w:rsidRPr="001F5975" w:rsidRDefault="001F5975" w:rsidP="001F59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F5975">
        <w:t>дети-сироты и дети, оставшиеся без попечения родителей;</w:t>
      </w:r>
    </w:p>
    <w:p w:rsidR="001F5975" w:rsidRPr="001F5975" w:rsidRDefault="001F5975" w:rsidP="001F59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F5975">
        <w:t>выпускники 9-х классов, наиболее успешно прошедшие государственную (итоговую) аттестацию за курс основного общего образования;</w:t>
      </w:r>
    </w:p>
    <w:p w:rsidR="001F5975" w:rsidRPr="001F5975" w:rsidRDefault="001F5975" w:rsidP="001F59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1F5975">
        <w:t>обладатели похвальной грамоты «За особые успехи в изучении отдельных предметов» (профильных предметов).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F5975">
        <w:t>2.5. Наряду с результатами государственной итоговой аттестации при формировании конкурсного рейтинга учитывается портфолио индивидуальных учебных и внеурочных достижений</w:t>
      </w:r>
      <w:r w:rsidRPr="001F5975">
        <w:rPr>
          <w:color w:val="333333"/>
        </w:rPr>
        <w:t xml:space="preserve">. 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F5975">
        <w:rPr>
          <w:color w:val="000000"/>
        </w:rPr>
        <w:t xml:space="preserve">Комплектование профильных классов завершается 30 августа. 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F5975">
        <w:rPr>
          <w:color w:val="000000"/>
        </w:rPr>
        <w:t xml:space="preserve">После окончания приема заявлений зачисление в профильный класс гимназии </w:t>
      </w:r>
      <w:proofErr w:type="gramStart"/>
      <w:r w:rsidRPr="001F5975">
        <w:rPr>
          <w:color w:val="000000"/>
        </w:rPr>
        <w:t>оформляется приказом директора гимназии не позднее 30 августа текущего года и доводится</w:t>
      </w:r>
      <w:proofErr w:type="gramEnd"/>
      <w:r w:rsidRPr="001F5975">
        <w:rPr>
          <w:color w:val="000000"/>
        </w:rPr>
        <w:t xml:space="preserve"> до сведения заявителей.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F5975">
        <w:rPr>
          <w:color w:val="000000"/>
        </w:rPr>
        <w:t>Численность учащихся в профильных классах (группах) должна соответствовать нормативным требованиям.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F5975">
        <w:rPr>
          <w:color w:val="000000"/>
        </w:rPr>
        <w:t xml:space="preserve">Всех обучающихся, зачисленных в профильные классы, и их родителей (законных представителей) общеобразовательное учреждение обязано ознакомить с Уставом общеобразовательного учреждения, лицензией на </w:t>
      </w:r>
      <w:proofErr w:type="gramStart"/>
      <w:r w:rsidRPr="001F5975">
        <w:rPr>
          <w:color w:val="000000"/>
        </w:rPr>
        <w:t>право ведения</w:t>
      </w:r>
      <w:proofErr w:type="gramEnd"/>
      <w:r w:rsidRPr="001F5975">
        <w:rPr>
          <w:color w:val="000000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F5975">
        <w:rPr>
          <w:color w:val="000000"/>
        </w:rPr>
        <w:t>2.6. При приеме учащихся в профильные классы оформляется следующая документация:</w:t>
      </w:r>
    </w:p>
    <w:p w:rsidR="001F5975" w:rsidRPr="001F5975" w:rsidRDefault="001F5975" w:rsidP="001F597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</w:rPr>
      </w:pPr>
      <w:r w:rsidRPr="001F5975">
        <w:rPr>
          <w:color w:val="000000"/>
        </w:rPr>
        <w:t>Заявление родителей по установленной форме;</w:t>
      </w:r>
    </w:p>
    <w:p w:rsidR="001F5975" w:rsidRPr="001F5975" w:rsidRDefault="001F5975" w:rsidP="001F597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</w:rPr>
      </w:pPr>
      <w:r w:rsidRPr="001F5975">
        <w:rPr>
          <w:color w:val="000000"/>
        </w:rPr>
        <w:t>Протокол заседания комиссии по комплектованию классов с заключением, выводами и рекомендациями.</w:t>
      </w:r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F5975">
        <w:rPr>
          <w:color w:val="000000"/>
        </w:rPr>
        <w:t xml:space="preserve">Документы, представленные выпускниками 9 классов или их родителями (законными представителями), регистрируются через секретариат гимназии в журнале приема заявлений в 10 класс. </w:t>
      </w:r>
      <w:proofErr w:type="gramStart"/>
      <w:r w:rsidRPr="001F5975">
        <w:rPr>
          <w:color w:val="000000"/>
        </w:rPr>
        <w:t>После регистрации заявления заявителю выдается документ, содержащий следующую информацию: входящий номер заявления;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уведомления о зачислении в 10-й профильный класс; контактные телефоны для получения информации; телефон органа управления образованием, являющегося учредителем.</w:t>
      </w:r>
      <w:proofErr w:type="gramEnd"/>
    </w:p>
    <w:p w:rsidR="001F5975" w:rsidRPr="001F5975" w:rsidRDefault="001F5975" w:rsidP="001F5975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F5975">
        <w:rPr>
          <w:color w:val="000000"/>
        </w:rPr>
        <w:t xml:space="preserve">2.7. Обучающимся в 10-х профильных классах может быть предоставлено право изменения профиля обучения в течение учебного года при следующих условиях: </w:t>
      </w:r>
    </w:p>
    <w:p w:rsidR="001F5975" w:rsidRPr="001F5975" w:rsidRDefault="001F5975" w:rsidP="001F59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F5975">
        <w:rPr>
          <w:color w:val="000000"/>
        </w:rPr>
        <w:t xml:space="preserve">отсутствия академических задолженностей за прошедший период обучения; </w:t>
      </w:r>
    </w:p>
    <w:p w:rsidR="001F5975" w:rsidRPr="001F5975" w:rsidRDefault="001F5975" w:rsidP="001F59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F5975">
        <w:rPr>
          <w:color w:val="000000"/>
        </w:rPr>
        <w:t xml:space="preserve">самостоятельной сдачи зачетов по ликвидации пробелов в знаниях по предметам вновь выбранного профиля; </w:t>
      </w:r>
    </w:p>
    <w:p w:rsidR="001F5975" w:rsidRPr="001F5975" w:rsidRDefault="001F5975" w:rsidP="001F59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F5975">
        <w:rPr>
          <w:color w:val="000000"/>
        </w:rPr>
        <w:t>письменного ходатайства родителей (законных представителей).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lastRenderedPageBreak/>
        <w:t>2.8. Администрация гимназии несет ответственность за своевременное ознакомление учащихся и их родителей или лиц, их заменяющих, со всеми документами, регламентирующими образовательный проце</w:t>
      </w:r>
      <w:proofErr w:type="gramStart"/>
      <w:r w:rsidRPr="001F5975">
        <w:t>сс в пр</w:t>
      </w:r>
      <w:proofErr w:type="gramEnd"/>
      <w:r w:rsidRPr="001F5975">
        <w:t xml:space="preserve">офильных классах. 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 xml:space="preserve">2.9. При наличии вакантных мест прием может </w:t>
      </w:r>
      <w:proofErr w:type="gramStart"/>
      <w:r w:rsidRPr="001F5975">
        <w:t>производится</w:t>
      </w:r>
      <w:proofErr w:type="gramEnd"/>
      <w:r w:rsidRPr="001F5975">
        <w:t xml:space="preserve"> дополнительно в течение учебного года.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2.10. Промежуточная аттестация по профилирующим предметам проводится не менее двух раз в учебном году.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2.11. Итоговая аттестация выпускников профильных классов осуществляется в соответствии с Положением об итоговой аттестации и в сроки, установленные Министерством образования и науки РФ.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2.12. Отчисление из профильных классов осуществляется по следующим основаниям: заявлению родителей, неуспеваемости ученика по любой учебной дисциплине, определяющей профиль класса.</w:t>
      </w:r>
    </w:p>
    <w:p w:rsidR="001F5975" w:rsidRPr="001F5975" w:rsidRDefault="001F5975" w:rsidP="001F5975">
      <w:pPr>
        <w:spacing w:line="276" w:lineRule="auto"/>
        <w:rPr>
          <w:b/>
        </w:rPr>
      </w:pPr>
    </w:p>
    <w:p w:rsidR="001F5975" w:rsidRPr="001F5975" w:rsidRDefault="001F5975" w:rsidP="001F5975">
      <w:pPr>
        <w:spacing w:line="276" w:lineRule="auto"/>
        <w:jc w:val="center"/>
        <w:rPr>
          <w:b/>
        </w:rPr>
      </w:pPr>
      <w:r w:rsidRPr="001F5975">
        <w:rPr>
          <w:b/>
          <w:lang w:val="en-US"/>
        </w:rPr>
        <w:t>III</w:t>
      </w:r>
      <w:r w:rsidRPr="001F5975">
        <w:rPr>
          <w:b/>
        </w:rPr>
        <w:t>. Содержание и организация учебно-воспитательного процесса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3.1. Воспитательно-образовательный проце</w:t>
      </w:r>
      <w:proofErr w:type="gramStart"/>
      <w:r w:rsidRPr="001F5975">
        <w:t>сс в пр</w:t>
      </w:r>
      <w:proofErr w:type="gramEnd"/>
      <w:r w:rsidRPr="001F5975">
        <w:t xml:space="preserve">офильных классах имеет личностно – ориентированную направленность, гибкие формы обучения и воспитания, сочетающие нетрадиционные подходы к разным видам учебно-воспитательной деятельности. </w:t>
      </w:r>
      <w:proofErr w:type="gramStart"/>
      <w:r w:rsidRPr="001F5975">
        <w:t>Обучающимся</w:t>
      </w:r>
      <w:proofErr w:type="gramEnd"/>
      <w:r w:rsidRPr="001F5975">
        <w:t xml:space="preserve"> предоставляются широкие возможности для реализации творческих запросов различными средствами урочной и внеурочной деятельности.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3.2. Организация воспитательно-образовательного процесса осуществляется в соответствии с учебным планом МБОУ «Гимназия № 46» г. Чебоксары, разработанного на основе базисного учебного плана с учетом норм максимально допустимой нагрузки обучающихся. Программы обсуждаются на заседаниях МО, утверждаются решением педагогического совета гимназии.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 xml:space="preserve">3.3. МБОУ «Гимназия №46» г. Чебоксары комплектует  классы лингвистического, социально-гуманитарного и социально-экономического профилей в соответствии с Лицензией №11744 от 06 декабря </w:t>
      </w:r>
      <w:smartTag w:uri="urn:schemas-microsoft-com:office:smarttags" w:element="metricconverter">
        <w:smartTagPr>
          <w:attr w:name="ProductID" w:val="2011 г"/>
        </w:smartTagPr>
        <w:r w:rsidRPr="001F5975">
          <w:t>2011 г</w:t>
        </w:r>
      </w:smartTag>
      <w:r w:rsidRPr="001F5975">
        <w:t>., выданной Государственной службой по надзору и контролю в сфере образования Кемеровской области. Профиль класса реализуется через ведение профильных   общеобразовательных предметов и элективных курсов соответствующего содержания.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3.4. Профильные классы обучаются по образовательным программам, включающим: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- базовые общеобразовательные  учебные предметы;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- профильные общеобразовательные учебные предметы;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-элективные учебные предметы.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2.5.Образовательные программы для профильных классов предусматривают: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 xml:space="preserve">-овладение </w:t>
      </w:r>
      <w:proofErr w:type="gramStart"/>
      <w:r w:rsidRPr="001F5975">
        <w:t>обучающимися</w:t>
      </w:r>
      <w:proofErr w:type="gramEnd"/>
      <w:r w:rsidRPr="001F5975">
        <w:t xml:space="preserve"> содержанием образования на повышенном уровне по профильным дисциплинам и изучение элективных курсов;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-формирование и развитие навыков самостоятельной работы, проектно – исследовательской  деятельности;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-подготовку выпускников к осознанному выбору дальнейшей образовательной траектории, профессии.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3.6. Порядок проведения промежуточной аттестации закрепляется «Положением о промежуточной аттестации учащихся муниципального общеобразовательного учреждения «Гимназия № 46»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>3.7. Государственная (итоговая) аттестация по завершению среднего (полного) общего образования проводится в соответствии с Положением о государственной  (итоговой)  аттестации выпускников общеобразовательных учреждений Российской Федерации.</w:t>
      </w:r>
    </w:p>
    <w:p w:rsidR="001F5975" w:rsidRPr="001F5975" w:rsidRDefault="001F5975" w:rsidP="001F5975">
      <w:pPr>
        <w:spacing w:line="276" w:lineRule="auto"/>
        <w:ind w:firstLine="709"/>
        <w:jc w:val="both"/>
      </w:pPr>
      <w:r w:rsidRPr="001F5975">
        <w:t xml:space="preserve">3.8. Учреждение несет ответственность перед обучающимися и их родителями за реализацию конституционных прав личности на образование, соответствие выбранных форм </w:t>
      </w:r>
      <w:r w:rsidRPr="001F5975">
        <w:lastRenderedPageBreak/>
        <w:t>обучения возрастным и психофизическим  особенностям детей, обеспечение качественного обучения и воспитания, отвечающего требованиям, предъявляемым к профильному обучению.</w:t>
      </w:r>
    </w:p>
    <w:p w:rsidR="001F5975" w:rsidRDefault="001F5975"/>
    <w:p w:rsidR="001F5975" w:rsidRDefault="001F5975"/>
    <w:p w:rsidR="001F5975" w:rsidRPr="001F5975" w:rsidRDefault="001F5975">
      <w:r>
        <w:rPr>
          <w:noProof/>
        </w:rPr>
        <w:drawing>
          <wp:inline distT="0" distB="0" distL="0" distR="0">
            <wp:extent cx="6480175" cy="8910241"/>
            <wp:effectExtent l="19050" t="0" r="0" b="0"/>
            <wp:docPr id="2" name="Рисунок 2" descr="C:\Users\Марина\Desktop\ЛЫЖЕВ\стр4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ЛЫЖЕВ\стр4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975" w:rsidRPr="001F5975" w:rsidSect="001F5975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397"/>
    <w:multiLevelType w:val="hybridMultilevel"/>
    <w:tmpl w:val="0A4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717"/>
    <w:multiLevelType w:val="hybridMultilevel"/>
    <w:tmpl w:val="21B2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B1CA7"/>
    <w:multiLevelType w:val="hybridMultilevel"/>
    <w:tmpl w:val="C6FE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474A0"/>
    <w:multiLevelType w:val="hybridMultilevel"/>
    <w:tmpl w:val="D5AEE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75"/>
    <w:rsid w:val="000C7ED5"/>
    <w:rsid w:val="001826D6"/>
    <w:rsid w:val="001D775E"/>
    <w:rsid w:val="001F020E"/>
    <w:rsid w:val="001F0883"/>
    <w:rsid w:val="001F5975"/>
    <w:rsid w:val="00211588"/>
    <w:rsid w:val="002471A2"/>
    <w:rsid w:val="002534AE"/>
    <w:rsid w:val="002A68AE"/>
    <w:rsid w:val="002F46AC"/>
    <w:rsid w:val="0030124F"/>
    <w:rsid w:val="00350540"/>
    <w:rsid w:val="003A0A7D"/>
    <w:rsid w:val="004F5C83"/>
    <w:rsid w:val="0058501A"/>
    <w:rsid w:val="00591150"/>
    <w:rsid w:val="005C79B5"/>
    <w:rsid w:val="006A4535"/>
    <w:rsid w:val="006C5BBC"/>
    <w:rsid w:val="00720884"/>
    <w:rsid w:val="00762039"/>
    <w:rsid w:val="00776928"/>
    <w:rsid w:val="00785239"/>
    <w:rsid w:val="0082168D"/>
    <w:rsid w:val="008C1DC1"/>
    <w:rsid w:val="009C358F"/>
    <w:rsid w:val="00A65101"/>
    <w:rsid w:val="00A73DE8"/>
    <w:rsid w:val="00AA553E"/>
    <w:rsid w:val="00AA67E4"/>
    <w:rsid w:val="00AC1EB5"/>
    <w:rsid w:val="00AC247C"/>
    <w:rsid w:val="00AD7529"/>
    <w:rsid w:val="00B45E1A"/>
    <w:rsid w:val="00B62ADB"/>
    <w:rsid w:val="00BF6C72"/>
    <w:rsid w:val="00D732C0"/>
    <w:rsid w:val="00DE607F"/>
    <w:rsid w:val="00E44632"/>
    <w:rsid w:val="00F7201C"/>
    <w:rsid w:val="00FA4B63"/>
    <w:rsid w:val="00F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7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5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01A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qFormat/>
    <w:rsid w:val="0058501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5850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5489</Characters>
  <Application>Microsoft Office Word</Application>
  <DocSecurity>0</DocSecurity>
  <Lines>45</Lines>
  <Paragraphs>12</Paragraphs>
  <ScaleCrop>false</ScaleCrop>
  <Company>DNS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2018-07-03T05:59:00Z</dcterms:created>
  <dcterms:modified xsi:type="dcterms:W3CDTF">2018-07-03T06:01:00Z</dcterms:modified>
</cp:coreProperties>
</file>